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1F497D"/>
        <w:spacing w:lineRule="auto" w:line="240"/>
        <w:rPr/>
      </w:pPr>
      <w:r>
        <w:rPr>
          <w:b/>
          <w:color w:val="FFFFFF"/>
          <w:sz w:val="32"/>
          <w:lang w:val="en-US"/>
        </w:rPr>
        <w:t>CAMPEONATO ABSOLUTO DEL CLUB 2024 – MATCH PLAY</w:t>
      </w:r>
    </w:p>
    <w:p>
      <w:pPr>
        <w:pStyle w:val="Normal"/>
        <w:spacing w:before="0" w:after="0"/>
        <w:rPr>
          <w:rFonts w:ascii="Calibri" w:hAnsi="Calibri" w:eastAsia="Calibri" w:cs="Times New Roman"/>
          <w:color w:val="1F497D"/>
          <w:kern w:val="0"/>
          <w:sz w:val="22"/>
          <w:szCs w:val="22"/>
          <w:lang w:val="es-ES" w:eastAsia="en-US" w:bidi="ar-SA"/>
        </w:rPr>
      </w:pPr>
      <w:r>
        <w:rPr>
          <w:rFonts w:eastAsia="Calibri" w:cs="Times New Roman"/>
          <w:color w:val="1F497D"/>
          <w:kern w:val="0"/>
          <w:sz w:val="22"/>
          <w:szCs w:val="22"/>
          <w:lang w:val="es-ES" w:eastAsia="en-US" w:bidi="ar-SA"/>
        </w:rPr>
        <w:t xml:space="preserve">Se jugará una </w:t>
      </w:r>
      <w:r>
        <w:rPr>
          <w:rFonts w:eastAsia="Calibri" w:cs="Times New Roman"/>
          <w:b/>
          <w:bCs/>
          <w:color w:val="1F497D"/>
          <w:kern w:val="0"/>
          <w:sz w:val="22"/>
          <w:szCs w:val="22"/>
          <w:lang w:val="es-ES" w:eastAsia="en-US" w:bidi="ar-SA"/>
        </w:rPr>
        <w:t>fase previa clasificatoria el días 8, 9 y 10 de noviembre</w:t>
      </w:r>
    </w:p>
    <w:p>
      <w:pPr>
        <w:pStyle w:val="Normal"/>
        <w:spacing w:before="0" w:after="0"/>
        <w:rPr>
          <w:rFonts w:ascii="Calibri" w:hAnsi="Calibri" w:eastAsia="Calibri" w:cs="Times New Roman"/>
          <w:color w:val="1F497D"/>
          <w:kern w:val="0"/>
          <w:sz w:val="22"/>
          <w:szCs w:val="22"/>
          <w:lang w:val="es-ES" w:eastAsia="en-US" w:bidi="ar-SA"/>
        </w:rPr>
      </w:pPr>
      <w:r>
        <w:rPr>
          <w:rFonts w:eastAsia="Calibri" w:cs="Times New Roman"/>
          <w:b/>
          <w:bCs/>
          <w:color w:val="1F497D"/>
          <w:kern w:val="0"/>
          <w:sz w:val="22"/>
          <w:szCs w:val="22"/>
          <w:lang w:val="es-ES" w:eastAsia="en-US" w:bidi="ar-SA"/>
        </w:rPr>
        <w:t xml:space="preserve">Boyas de salida: </w:t>
      </w:r>
    </w:p>
    <w:p>
      <w:pPr>
        <w:pStyle w:val="Normal"/>
        <w:spacing w:before="0" w:after="0"/>
        <w:rPr>
          <w:rFonts w:ascii="Calibri" w:hAnsi="Calibri" w:eastAsia="Calibri" w:cs="Times New Roman"/>
          <w:color w:val="1F497D"/>
          <w:kern w:val="0"/>
          <w:sz w:val="22"/>
          <w:szCs w:val="22"/>
          <w:lang w:val="es-ES" w:eastAsia="en-US" w:bidi="ar-SA"/>
        </w:rPr>
      </w:pPr>
      <w:r>
        <w:rPr>
          <w:rFonts w:eastAsia="Calibri" w:cs="Times New Roman"/>
          <w:b/>
          <w:bCs/>
          <w:color w:val="1F497D"/>
          <w:kern w:val="0"/>
          <w:sz w:val="22"/>
          <w:szCs w:val="22"/>
          <w:lang w:val="es-ES" w:eastAsia="en-US" w:bidi="ar-SA"/>
        </w:rPr>
        <w:t>Hombres – amarillas</w:t>
      </w:r>
    </w:p>
    <w:p>
      <w:pPr>
        <w:pStyle w:val="Normal"/>
        <w:spacing w:before="0" w:after="0"/>
        <w:rPr>
          <w:rFonts w:ascii="Calibri" w:hAnsi="Calibri" w:eastAsia="Calibri" w:cs="Times New Roman"/>
          <w:color w:val="1F497D"/>
          <w:kern w:val="0"/>
          <w:sz w:val="22"/>
          <w:szCs w:val="22"/>
          <w:lang w:val="es-ES" w:eastAsia="en-US" w:bidi="ar-SA"/>
        </w:rPr>
      </w:pPr>
      <w:r>
        <w:rPr>
          <w:rFonts w:eastAsia="Calibri" w:cs="Times New Roman"/>
          <w:b/>
          <w:bCs/>
          <w:color w:val="1F497D"/>
          <w:kern w:val="0"/>
          <w:sz w:val="22"/>
          <w:szCs w:val="22"/>
          <w:lang w:val="es-ES" w:eastAsia="en-US" w:bidi="ar-SA"/>
        </w:rPr>
        <w:t>Mujeres – rojas</w:t>
      </w:r>
    </w:p>
    <w:p>
      <w:pPr>
        <w:pStyle w:val="Normal"/>
        <w:spacing w:before="0" w:after="0"/>
        <w:rPr>
          <w:rFonts w:ascii="Calibri" w:hAnsi="Calibri" w:eastAsia="Calibri" w:cs="Times New Roman"/>
          <w:color w:val="1F497D"/>
          <w:kern w:val="0"/>
          <w:sz w:val="22"/>
          <w:szCs w:val="22"/>
          <w:lang w:val="es-ES" w:eastAsia="en-US" w:bidi="ar-SA"/>
        </w:rPr>
      </w:pPr>
      <w:r>
        <w:rPr>
          <w:rFonts w:eastAsia="Calibri" w:cs="Times New Roman"/>
          <w:b/>
          <w:bCs/>
          <w:color w:val="1F497D"/>
          <w:kern w:val="0"/>
          <w:sz w:val="22"/>
          <w:szCs w:val="22"/>
          <w:lang w:val="es-ES" w:eastAsia="en-US" w:bidi="ar-SA"/>
        </w:rPr>
        <w:t>Se clasificarán 16 jugadores para jugar las eliminatorias Scratch y Handicap atendiendo a las clasificaciones Scratch y Handicap de las fases clasificatorias</w:t>
      </w:r>
      <w:r>
        <w:rPr>
          <w:rFonts w:eastAsia="Calibri" w:cs="Times New Roman"/>
          <w:color w:val="1F497D"/>
          <w:kern w:val="0"/>
          <w:sz w:val="22"/>
          <w:szCs w:val="22"/>
          <w:lang w:val="es-ES" w:eastAsia="en-US" w:bidi="ar-SA"/>
        </w:rPr>
        <w:t>. Se establecerán los cruces siguiendo las indicaciones del Libro Verde, jugando de la siguiente forma 16 jugadores (octavos) – 8 jugadores (cuartos) – 4 jugadores (semifinales) – 2 jugadores (final). Cada eliminatoria hándicap se jugará con el hándicap exacto que el jugador tenga en ese momento.</w:t>
      </w:r>
    </w:p>
    <w:p>
      <w:pPr>
        <w:pStyle w:val="Normal"/>
        <w:spacing w:before="0" w:after="0"/>
        <w:rPr>
          <w:rFonts w:ascii="Calibri" w:hAnsi="Calibri" w:eastAsia="Calibri" w:cs="Times New Roman"/>
          <w:color w:val="1F497D"/>
          <w:kern w:val="0"/>
          <w:sz w:val="22"/>
          <w:szCs w:val="22"/>
          <w:lang w:val="es-ES" w:eastAsia="en-US" w:bidi="ar-SA"/>
        </w:rPr>
      </w:pPr>
      <w:r>
        <w:rPr>
          <w:rFonts w:eastAsia="Calibri" w:cs="Times New Roman"/>
          <w:b/>
          <w:bCs/>
          <w:color w:val="1F497D"/>
          <w:kern w:val="0"/>
          <w:sz w:val="22"/>
          <w:szCs w:val="22"/>
          <w:lang w:val="es-ES" w:eastAsia="en-US" w:bidi="ar-SA"/>
        </w:rPr>
        <w:t>Para la disputa de cada ronda eliminatoria se establece un plazo para poder jugar cualquier día, previa confirmación con el club del día y hora deseado</w:t>
      </w:r>
      <w:r>
        <w:rPr>
          <w:rFonts w:eastAsia="Calibri" w:cs="Times New Roman"/>
          <w:color w:val="1F497D"/>
          <w:kern w:val="0"/>
          <w:sz w:val="22"/>
          <w:szCs w:val="22"/>
          <w:lang w:val="es-ES" w:eastAsia="en-US" w:bidi="ar-SA"/>
        </w:rPr>
        <w:t>. Se jugaría de la siguiente manera</w:t>
      </w:r>
    </w:p>
    <w:p>
      <w:pPr>
        <w:pStyle w:val="Normal"/>
        <w:spacing w:before="0" w:after="0"/>
        <w:rPr>
          <w:highlight w:val="yellow"/>
        </w:rPr>
      </w:pPr>
      <w:r>
        <w:rPr>
          <w:rFonts w:eastAsia="Calibri" w:cs="Times New Roman"/>
          <w:b/>
          <w:bCs/>
          <w:color w:val="1F497D"/>
          <w:kern w:val="0"/>
          <w:sz w:val="22"/>
          <w:szCs w:val="22"/>
          <w:shd w:fill="auto" w:val="clear"/>
          <w:lang w:val="es-ES" w:eastAsia="en-US" w:bidi="ar-SA"/>
        </w:rPr>
        <w:t>Del 11 de NOVIEMBRE al 17 de NOVIEMBRE – 16 jugadores (octavos handicap y scratch)</w:t>
      </w:r>
    </w:p>
    <w:p>
      <w:pPr>
        <w:pStyle w:val="Normal"/>
        <w:spacing w:before="0" w:after="0"/>
        <w:rPr>
          <w:highlight w:val="yellow"/>
        </w:rPr>
      </w:pPr>
      <w:r>
        <w:rPr>
          <w:rFonts w:eastAsia="Calibri" w:cs="Times New Roman"/>
          <w:b/>
          <w:bCs/>
          <w:color w:val="1F497D"/>
          <w:kern w:val="0"/>
          <w:sz w:val="22"/>
          <w:szCs w:val="22"/>
          <w:shd w:fill="auto" w:val="clear"/>
          <w:lang w:val="es-ES" w:eastAsia="en-US" w:bidi="ar-SA"/>
        </w:rPr>
        <w:t>Del 18 de NOVIEMBRE al 24 de NOVIEMBRE – 8 jugadores (cuartos handicap y scratch)</w:t>
      </w:r>
    </w:p>
    <w:p>
      <w:pPr>
        <w:pStyle w:val="Normal"/>
        <w:spacing w:before="0" w:after="0"/>
        <w:rPr>
          <w:highlight w:val="yellow"/>
        </w:rPr>
      </w:pPr>
      <w:r>
        <w:rPr>
          <w:rFonts w:eastAsia="Calibri" w:cs="Times New Roman"/>
          <w:b/>
          <w:bCs/>
          <w:color w:val="1F497D"/>
          <w:kern w:val="0"/>
          <w:sz w:val="22"/>
          <w:szCs w:val="22"/>
          <w:shd w:fill="auto" w:val="clear"/>
          <w:lang w:val="es-ES" w:eastAsia="en-US" w:bidi="ar-SA"/>
        </w:rPr>
        <w:t>Del 25 de NOVIEMBRE al 1 de DICIEMBRE – 4 jugadores (semifinales handicap y scratch)</w:t>
      </w:r>
    </w:p>
    <w:p>
      <w:pPr>
        <w:pStyle w:val="Normal"/>
        <w:spacing w:before="0" w:after="0"/>
        <w:rPr>
          <w:highlight w:val="yellow"/>
        </w:rPr>
      </w:pPr>
      <w:r>
        <w:rPr>
          <w:rFonts w:eastAsia="Calibri" w:cs="Times New Roman"/>
          <w:b/>
          <w:bCs/>
          <w:color w:val="1F497D"/>
          <w:kern w:val="0"/>
          <w:sz w:val="22"/>
          <w:szCs w:val="22"/>
          <w:shd w:fill="auto" w:val="clear"/>
          <w:lang w:val="es-ES" w:eastAsia="en-US" w:bidi="ar-SA"/>
        </w:rPr>
        <w:t>Del 2 de DICIEMBRE al 8 de DICIEMBRE – 2 jugadores (final handicap y scratch)</w:t>
      </w:r>
    </w:p>
    <w:p>
      <w:pPr>
        <w:pStyle w:val="Normal"/>
        <w:spacing w:before="0" w:after="0"/>
        <w:rPr>
          <w:rFonts w:ascii="Calibri" w:hAnsi="Calibri" w:eastAsia="Calibri" w:cs="Times New Roman"/>
          <w:b/>
          <w:bCs/>
          <w:color w:val="1F497D"/>
          <w:kern w:val="0"/>
          <w:sz w:val="22"/>
          <w:szCs w:val="22"/>
          <w:lang w:val="es-ES" w:eastAsia="en-US" w:bidi="ar-SA"/>
        </w:rPr>
      </w:pPr>
      <w:r>
        <w:rPr>
          <w:rFonts w:eastAsia="Calibri" w:cs="Times New Roman"/>
          <w:b/>
          <w:bCs/>
          <w:color w:val="1F497D"/>
          <w:kern w:val="0"/>
          <w:sz w:val="22"/>
          <w:szCs w:val="22"/>
          <w:lang w:val="es-ES" w:eastAsia="en-US" w:bidi="ar-SA"/>
        </w:rPr>
        <w:t xml:space="preserve">Se jugarán simultáneamente las eliminatorias handicap y scratch, </w:t>
      </w:r>
      <w:r>
        <w:rPr>
          <w:rFonts w:eastAsia="Calibri" w:cs="Times New Roman"/>
          <w:b/>
          <w:bCs/>
          <w:color w:val="1F497D"/>
          <w:kern w:val="0"/>
          <w:sz w:val="22"/>
          <w:szCs w:val="22"/>
          <w:lang w:val="es-ES" w:eastAsia="en-US" w:bidi="ar-SA"/>
        </w:rPr>
        <w:t>el comité puede modificar las fechas si fuera necesario.</w:t>
      </w:r>
    </w:p>
    <w:p>
      <w:pPr>
        <w:pStyle w:val="Normal"/>
        <w:spacing w:before="0" w:after="0"/>
        <w:rPr/>
      </w:pPr>
      <w:r>
        <w:rPr>
          <w:rFonts w:eastAsia="Calibri" w:cs="Times New Roman"/>
          <w:color w:val="1F497D"/>
          <w:kern w:val="0"/>
          <w:sz w:val="22"/>
          <w:szCs w:val="22"/>
          <w:lang w:val="es-ES" w:eastAsia="en-US" w:bidi="ar-SA"/>
        </w:rPr>
        <w:t xml:space="preserve">Los jugadores deberán ponerse de acuerdo para jugar la eliminatoria que les corresponda. En caso de no ponerse de acuerdo, </w:t>
      </w:r>
      <w:r>
        <w:rPr>
          <w:rFonts w:eastAsia="Calibri" w:cs="Times New Roman"/>
          <w:b/>
          <w:bCs/>
          <w:color w:val="1F497D"/>
          <w:kern w:val="0"/>
          <w:sz w:val="22"/>
          <w:szCs w:val="22"/>
          <w:lang w:val="es-ES" w:eastAsia="en-US" w:bidi="ar-SA"/>
        </w:rPr>
        <w:t>el Comité establecerá como fecha tope para la disputa de la eliminatoria las 13:00 horas del último domingo de cada plazo, y asignará una hora de salida a dicha partida dentro de la franja horaria de 13:00 a 15:00 horas</w:t>
      </w:r>
      <w:r>
        <w:rPr>
          <w:rFonts w:eastAsia="Calibri" w:cs="Times New Roman"/>
          <w:color w:val="1F497D"/>
          <w:kern w:val="0"/>
          <w:sz w:val="22"/>
          <w:szCs w:val="22"/>
          <w:lang w:val="es-ES" w:eastAsia="en-US" w:bidi="ar-SA"/>
        </w:rPr>
        <w:t xml:space="preserve"> (dependiendo del número de partidas pendientes de ese día).</w:t>
      </w:r>
    </w:p>
    <w:p>
      <w:pPr>
        <w:pStyle w:val="Normal"/>
        <w:spacing w:before="0" w:after="0"/>
        <w:rPr/>
      </w:pPr>
      <w:r>
        <w:rPr>
          <w:rFonts w:eastAsia="Calibri" w:cs="Times New Roman"/>
          <w:color w:val="1F497D"/>
          <w:kern w:val="0"/>
          <w:sz w:val="22"/>
          <w:szCs w:val="22"/>
          <w:lang w:val="es-ES" w:eastAsia="en-US" w:bidi="ar-SA"/>
        </w:rPr>
        <w:t>Los desempates se dilucidarán jugándose a muerte súbita, es decir, se jugarán hoyos comenzando por el hoyo 1 y sucesivos, hasta que uno de ellos sea ganado por un jugador, momento en el que terminará el partido. En el caso del desempate en eliminatoria handicap, se jugará con los puntos handicap que corresponda a cada hoyo.</w:t>
      </w:r>
    </w:p>
    <w:p>
      <w:pPr>
        <w:pStyle w:val="Normal"/>
        <w:spacing w:lineRule="auto" w:line="240" w:before="0" w:after="0"/>
        <w:rPr>
          <w:rFonts w:ascii="Calibri" w:hAnsi="Calibri" w:eastAsia="Calibri" w:cs="Times New Roman"/>
          <w:b/>
          <w:bCs/>
          <w:color w:val="1F497D"/>
          <w:kern w:val="0"/>
          <w:sz w:val="22"/>
          <w:szCs w:val="22"/>
          <w:lang w:val="es-ES" w:eastAsia="en-US" w:bidi="ar-SA"/>
        </w:rPr>
      </w:pPr>
      <w:r>
        <w:rPr>
          <w:rFonts w:eastAsia="Calibri" w:cs="Times New Roman"/>
          <w:b/>
          <w:bCs/>
          <w:color w:val="1F497D"/>
          <w:kern w:val="0"/>
          <w:sz w:val="22"/>
          <w:szCs w:val="22"/>
          <w:lang w:val="es-ES" w:eastAsia="en-US" w:bidi="ar-SA"/>
        </w:rPr>
        <w:t>Las partidas de match play no tendrán preferencia de juego sobre el resto de partidas que estén jugando hasta la disputa de las pruebas semifinales y finales.</w:t>
      </w:r>
    </w:p>
    <w:p>
      <w:pPr>
        <w:pStyle w:val="Normal"/>
        <w:spacing w:lineRule="auto" w:line="240"/>
        <w:jc w:val="both"/>
        <w:rPr/>
      </w:pPr>
      <w:r>
        <w:rPr>
          <w:color w:val="1F497D"/>
        </w:rPr>
        <w:t>Los premios para esta edición son:</w:t>
      </w:r>
    </w:p>
    <w:p>
      <w:pPr>
        <w:pStyle w:val="Normal"/>
        <w:shd w:val="clear" w:color="auto" w:fill="1F497D"/>
        <w:spacing w:lineRule="auto" w:line="240"/>
        <w:jc w:val="both"/>
        <w:rPr/>
      </w:pPr>
      <w:r>
        <w:rPr>
          <w:b/>
          <w:color w:val="FFFFFF"/>
        </w:rPr>
        <w:t>CAMPEON SCRATCH</w:t>
      </w:r>
    </w:p>
    <w:p>
      <w:pPr>
        <w:pStyle w:val="Normal"/>
        <w:spacing w:lineRule="auto" w:line="240"/>
        <w:jc w:val="both"/>
        <w:rPr>
          <w:highlight w:val="none"/>
          <w:shd w:fill="auto" w:val="clear"/>
        </w:rPr>
      </w:pPr>
      <w:r>
        <w:rPr>
          <w:b/>
          <w:color w:val="1F497D"/>
          <w:shd w:fill="auto" w:val="clear"/>
        </w:rPr>
        <w:t>CAJA DE BOLAS TITLEIST PROV CON LOGO CLUB</w:t>
      </w:r>
    </w:p>
    <w:p>
      <w:pPr>
        <w:pStyle w:val="Normal"/>
        <w:shd w:val="clear" w:color="auto" w:fill="1F497D"/>
        <w:spacing w:lineRule="auto" w:line="240"/>
        <w:jc w:val="both"/>
        <w:rPr/>
      </w:pPr>
      <w:r>
        <w:rPr>
          <w:b/>
          <w:color w:val="FFFFFF"/>
        </w:rPr>
        <w:t>CAMPEON HANDICAP</w:t>
      </w:r>
    </w:p>
    <w:p>
      <w:pPr>
        <w:pStyle w:val="Normal"/>
        <w:spacing w:lineRule="auto" w:line="240"/>
        <w:jc w:val="both"/>
        <w:rPr>
          <w:highlight w:val="none"/>
          <w:shd w:fill="auto" w:val="clear"/>
        </w:rPr>
      </w:pPr>
      <w:r>
        <w:rPr>
          <w:b/>
          <w:color w:val="1F497D"/>
          <w:shd w:fill="auto" w:val="clear"/>
        </w:rPr>
        <w:t>CAJA DE BOLAS TITLEIST PROV CON LOGO CLUB</w:t>
      </w:r>
    </w:p>
    <w:p>
      <w:pPr>
        <w:pStyle w:val="Normal"/>
        <w:shd w:val="clear" w:color="auto" w:fill="1F497D"/>
        <w:spacing w:lineRule="auto" w:line="240"/>
        <w:jc w:val="both"/>
        <w:rPr/>
      </w:pPr>
      <w:r>
        <w:rPr>
          <w:b/>
          <w:color w:val="FFFFFF"/>
        </w:rPr>
        <w:t>SUBCAMPEON SCRATCH</w:t>
      </w:r>
    </w:p>
    <w:p>
      <w:pPr>
        <w:pStyle w:val="Normal"/>
        <w:spacing w:lineRule="auto" w:line="240"/>
        <w:jc w:val="both"/>
        <w:rPr>
          <w:highlight w:val="none"/>
          <w:shd w:fill="auto" w:val="clear"/>
        </w:rPr>
      </w:pPr>
      <w:r>
        <w:rPr>
          <w:b/>
          <w:color w:val="1F497D"/>
          <w:shd w:fill="auto" w:val="clear"/>
        </w:rPr>
        <w:t>CAJA DE BOLAS TITLEIST PROV CON LOGO CLUB</w:t>
      </w:r>
    </w:p>
    <w:p>
      <w:pPr>
        <w:pStyle w:val="Normal"/>
        <w:shd w:val="clear" w:color="auto" w:fill="1F497D"/>
        <w:spacing w:lineRule="auto" w:line="240"/>
        <w:jc w:val="both"/>
        <w:rPr/>
      </w:pPr>
      <w:r>
        <w:rPr>
          <w:b/>
          <w:color w:val="FFFFFF"/>
        </w:rPr>
        <w:t>SUBCAMPEON HANDICAP</w:t>
      </w:r>
    </w:p>
    <w:p>
      <w:pPr>
        <w:pStyle w:val="Normal"/>
        <w:spacing w:lineRule="auto" w:line="240"/>
        <w:jc w:val="both"/>
        <w:rPr>
          <w:highlight w:val="none"/>
          <w:shd w:fill="auto" w:val="clear"/>
        </w:rPr>
      </w:pPr>
      <w:r>
        <w:rPr>
          <w:rFonts w:eastAsia="Calibri" w:cs="Times New Roman"/>
          <w:b/>
          <w:bCs/>
          <w:color w:val="1F497D"/>
          <w:kern w:val="0"/>
          <w:sz w:val="22"/>
          <w:szCs w:val="22"/>
          <w:shd w:fill="auto" w:val="clear"/>
          <w:lang w:val="es-ES" w:eastAsia="en-US" w:bidi="ar-SA"/>
        </w:rPr>
        <w:t>CAJA DE BOLAS TITLEIST PROV CON LOGO CLUB</w:t>
      </w:r>
    </w:p>
    <w:p>
      <w:pPr>
        <w:pStyle w:val="Normal"/>
        <w:spacing w:lineRule="auto" w:line="240" w:before="0" w:after="0"/>
        <w:rPr>
          <w:rFonts w:ascii="Calibri" w:hAnsi="Calibri" w:eastAsia="Calibri" w:cs="Times New Roman"/>
          <w:color w:val="1F497D"/>
          <w:kern w:val="0"/>
          <w:sz w:val="22"/>
          <w:szCs w:val="22"/>
          <w:lang w:val="es-ES" w:eastAsia="en-US" w:bidi="ar-SA"/>
        </w:rPr>
      </w:pPr>
      <w:r>
        <w:rPr>
          <w:rFonts w:eastAsia="Calibri" w:cs="Times New Roman"/>
          <w:color w:val="1F497D"/>
          <w:kern w:val="0"/>
          <w:sz w:val="22"/>
          <w:szCs w:val="22"/>
          <w:lang w:val="es-ES" w:eastAsia="en-US" w:bidi="ar-SA"/>
        </w:rPr>
        <w:t>Los puntos scratch y orden de mérito que corresponden a los jugadores del Campeonato Match-Play absoluto serán los siguientes:</w:t>
      </w:r>
    </w:p>
    <w:p>
      <w:pPr>
        <w:pStyle w:val="Normal"/>
        <w:spacing w:lineRule="auto" w:line="240" w:before="0" w:after="0"/>
        <w:rPr>
          <w:rFonts w:ascii="Calibri" w:hAnsi="Calibri" w:eastAsia="Calibri" w:cs="Times New Roman"/>
          <w:b/>
          <w:bCs/>
          <w:color w:val="1F497D"/>
          <w:kern w:val="0"/>
          <w:sz w:val="22"/>
          <w:szCs w:val="22"/>
          <w:lang w:val="es-ES" w:eastAsia="en-US" w:bidi="ar-SA"/>
        </w:rPr>
      </w:pPr>
      <w:r>
        <w:rPr>
          <w:rFonts w:eastAsia="Calibri" w:cs="Times New Roman"/>
          <w:b/>
          <w:bCs/>
          <w:color w:val="1F497D"/>
          <w:kern w:val="0"/>
          <w:sz w:val="22"/>
          <w:szCs w:val="22"/>
          <w:lang w:val="es-ES" w:eastAsia="en-US" w:bidi="ar-SA"/>
        </w:rPr>
        <w:t>Campeón: 15 puntos   -  Subcampeón: 10 puntos  -  Semifinalistas: 5 puntos</w:t>
      </w:r>
    </w:p>
    <w:p>
      <w:pPr>
        <w:pStyle w:val="Normal"/>
        <w:spacing w:before="0" w:after="0"/>
        <w:rPr>
          <w:sz w:val="20"/>
          <w:szCs w:val="20"/>
        </w:rPr>
      </w:pPr>
      <w:r>
        <w:rPr>
          <w:rFonts w:eastAsia="Calibri" w:cs="Times New Roman"/>
          <w:b/>
          <w:bCs/>
          <w:color w:val="1F497D"/>
          <w:kern w:val="0"/>
          <w:sz w:val="20"/>
          <w:szCs w:val="20"/>
          <w:lang w:val="es-ES" w:eastAsia="en-US" w:bidi="ar-SA"/>
        </w:rPr>
        <w:t>El precio de la fase clasificatoria será de 15 € por jugador (8, 9 Y 10 DE NOVIEMBRE) y de cada ronda eliminatoria de 9 €</w:t>
      </w:r>
    </w:p>
    <w:p>
      <w:pPr>
        <w:pStyle w:val="Normal"/>
        <w:shd w:val="clear" w:color="auto" w:fill="1F497D"/>
        <w:spacing w:lineRule="auto" w:line="240" w:before="0" w:after="200"/>
        <w:jc w:val="both"/>
        <w:rPr/>
      </w:pPr>
      <w:r>
        <w:rPr>
          <w:rFonts w:eastAsia="Calibri" w:cs="Times New Roman"/>
          <w:b/>
          <w:bCs/>
          <w:color w:val="FFFFFF"/>
          <w:kern w:val="0"/>
          <w:sz w:val="22"/>
          <w:szCs w:val="22"/>
          <w:lang w:val="es-ES" w:eastAsia="en-US" w:bidi="ar-SA"/>
        </w:rPr>
        <w:t>HERCULES CLUB DE GOLF – 981 64 25 45 – Info@herculesgolf.com</w:t>
      </w:r>
    </w:p>
    <w:sectPr>
      <w:type w:val="nextPage"/>
      <w:pgSz w:w="11906" w:h="16838"/>
      <w:pgMar w:left="720" w:right="720" w:gutter="0" w:header="0" w:top="720" w:footer="0" w:bottom="28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8"/>
  <w:autoHyphenation w:val="true"/>
  <w:hyphenationZone w:val="360"/>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es-ES" w:eastAsia="es-ES"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f01c2"/>
    <w:pPr>
      <w:widowControl/>
      <w:suppressAutoHyphens w:val="true"/>
      <w:bidi w:val="0"/>
      <w:spacing w:lineRule="auto" w:line="276" w:before="0" w:after="200"/>
      <w:jc w:val="left"/>
    </w:pPr>
    <w:rPr>
      <w:rFonts w:ascii="Calibri" w:hAnsi="Calibri" w:eastAsia="Calibri" w:cs="Times New Roman"/>
      <w:color w:val="auto"/>
      <w:kern w:val="0"/>
      <w:sz w:val="22"/>
      <w:szCs w:val="22"/>
      <w:lang w:val="es-ES" w:eastAsia="en-US" w:bidi="ar-SA"/>
    </w:rPr>
  </w:style>
  <w:style w:type="character" w:styleId="DefaultParagraphFont" w:default="1">
    <w:name w:val="Default Paragraph Font"/>
    <w:uiPriority w:val="99"/>
    <w:semiHidden/>
    <w:qFormat/>
    <w:rPr/>
  </w:style>
  <w:style w:type="character" w:styleId="InternetLink">
    <w:name w:val="Internet Link"/>
    <w:qFormat/>
    <w:rPr>
      <w:color w:val="000080"/>
      <w:u w:val="single"/>
      <w:lang w:val="zxx" w:eastAsia="zxx" w:bidi="zxx"/>
    </w:rPr>
  </w:style>
  <w:style w:type="character" w:styleId="Vietas">
    <w:name w:val="Viñeta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numbering" w:styleId="Ningunalista" w:default="1">
    <w:name w:val="Ninguna lista"/>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Normal_Wordconv.dotm</Template>
  <TotalTime>157</TotalTime>
  <Application>LibreOffice/24.8.0.3$Windows_X86_64 LibreOffice_project/0bdf1299c94fe897b119f97f3c613e9dca6be583</Application>
  <AppVersion>15.0000</AppVersion>
  <Pages>1</Pages>
  <Words>461</Words>
  <Characters>2334</Characters>
  <CharactersWithSpaces>2785</CharactersWithSpaces>
  <Paragraphs>28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2019-04-27T09:38:00Z</dcterms:created>
  <dc:creator>HERCULES CLUB DE GOLF</dc:creator>
  <dc:description/>
  <dc:language>es-ES</dc:language>
  <cp:lastModifiedBy/>
  <cp:lastPrinted>2017-03-09T14:56:00Z</cp:lastPrinted>
  <dcterms:modified xsi:type="dcterms:W3CDTF">2024-11-07T12:44:40Z</dcterms:modified>
  <cp:revision>16</cp:revision>
  <dc:subject/>
  <dc:title>CAMPEONATO ABSOLUTO DEL CLUB 2019 – MATCH PLAY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